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D4" w:rsidRDefault="00F555D4"/>
    <w:p w:rsidR="00381E04" w:rsidRPr="00495B3B" w:rsidRDefault="00495B3B" w:rsidP="00495B3B">
      <w:pPr>
        <w:rPr>
          <w:rFonts w:ascii="Times New Roman" w:hAnsi="Times New Roman" w:cs="Times New Roman"/>
          <w:sz w:val="24"/>
          <w:szCs w:val="24"/>
        </w:rPr>
      </w:pPr>
      <w:r w:rsidRPr="00495B3B">
        <w:rPr>
          <w:rFonts w:ascii="Times New Roman" w:hAnsi="Times New Roman" w:cs="Times New Roman"/>
          <w:sz w:val="24"/>
          <w:szCs w:val="24"/>
        </w:rPr>
        <w:t>СТРУКТУРА И ОРГАНЫ УПРАВЛЕНИЯ ОБРАЗОВАТЕЛЬНОЙ ОРГАНИЗАЦИИ</w:t>
      </w:r>
    </w:p>
    <w:p w:rsidR="00381E04" w:rsidRPr="00381E04" w:rsidRDefault="00381E04" w:rsidP="00381E04">
      <w:pPr>
        <w:pStyle w:val="a9"/>
        <w:jc w:val="both"/>
        <w:rPr>
          <w:color w:val="000000"/>
          <w:sz w:val="24"/>
          <w:szCs w:val="24"/>
        </w:rPr>
      </w:pPr>
      <w:r w:rsidRPr="00381E04">
        <w:rPr>
          <w:color w:val="000000"/>
          <w:sz w:val="24"/>
          <w:szCs w:val="24"/>
        </w:rPr>
        <w:t xml:space="preserve">Управление школой осуществляется в соответствии с законодательством Российской федерации, уставом МБОУ «Теряевская школа» и осуществляется на основе сочетания принципов единоначалия и коллегиальности. </w:t>
      </w:r>
    </w:p>
    <w:p w:rsidR="00381E04" w:rsidRPr="00381E04" w:rsidRDefault="00381E04" w:rsidP="00381E04">
      <w:pPr>
        <w:pStyle w:val="a9"/>
        <w:jc w:val="both"/>
        <w:rPr>
          <w:color w:val="000000"/>
          <w:sz w:val="24"/>
          <w:szCs w:val="24"/>
        </w:rPr>
      </w:pPr>
      <w:r w:rsidRPr="00381E04">
        <w:rPr>
          <w:color w:val="000000"/>
          <w:sz w:val="24"/>
          <w:szCs w:val="24"/>
        </w:rPr>
        <w:t xml:space="preserve">Единоличным исполнительным органом </w:t>
      </w:r>
      <w:r>
        <w:rPr>
          <w:color w:val="000000"/>
          <w:sz w:val="24"/>
          <w:szCs w:val="24"/>
        </w:rPr>
        <w:t>Учреждения</w:t>
      </w:r>
      <w:r w:rsidRPr="00381E04">
        <w:rPr>
          <w:color w:val="000000"/>
          <w:sz w:val="24"/>
          <w:szCs w:val="24"/>
        </w:rPr>
        <w:t xml:space="preserve"> является </w:t>
      </w:r>
      <w:r w:rsidRPr="00381E04">
        <w:rPr>
          <w:rStyle w:val="aa"/>
          <w:color w:val="000000"/>
          <w:sz w:val="24"/>
          <w:szCs w:val="24"/>
        </w:rPr>
        <w:t>директор,</w:t>
      </w:r>
      <w:r w:rsidRPr="00381E04">
        <w:rPr>
          <w:color w:val="000000"/>
          <w:sz w:val="24"/>
          <w:szCs w:val="24"/>
        </w:rPr>
        <w:t xml:space="preserve"> осуществляющий непосредственное текущее управление </w:t>
      </w:r>
      <w:r>
        <w:rPr>
          <w:color w:val="000000"/>
          <w:sz w:val="24"/>
          <w:szCs w:val="24"/>
        </w:rPr>
        <w:t>Учреждением</w:t>
      </w:r>
      <w:r w:rsidRPr="00381E04">
        <w:rPr>
          <w:color w:val="000000"/>
          <w:sz w:val="24"/>
          <w:szCs w:val="24"/>
        </w:rPr>
        <w:t>, прошедший аттестацию, который назначается приказом начальника Управления образования администрации Богородского муниципального района</w:t>
      </w:r>
      <w:r>
        <w:rPr>
          <w:color w:val="000000"/>
          <w:sz w:val="24"/>
          <w:szCs w:val="24"/>
        </w:rPr>
        <w:t xml:space="preserve"> Нижегородской области</w:t>
      </w:r>
      <w:r w:rsidRPr="00381E04">
        <w:rPr>
          <w:color w:val="000000"/>
          <w:sz w:val="24"/>
          <w:szCs w:val="24"/>
        </w:rPr>
        <w:t xml:space="preserve"> в соответствии с действующим законодательством. Директор несет ответственность за руководство образовательной, воспитательной  и организационно-хозяйственной деятельностью </w:t>
      </w:r>
      <w:r>
        <w:rPr>
          <w:color w:val="000000"/>
          <w:sz w:val="24"/>
          <w:szCs w:val="24"/>
        </w:rPr>
        <w:t>Учреждения</w:t>
      </w:r>
      <w:r w:rsidRPr="00381E04">
        <w:rPr>
          <w:color w:val="000000"/>
          <w:sz w:val="24"/>
          <w:szCs w:val="24"/>
        </w:rPr>
        <w:t xml:space="preserve"> в соответствии с функциональными обязанностями, предусмотренными квалификационными требованиями, уставом, а также за организацию работы по противопожарной безопасности и антитеррористической защищенности. </w:t>
      </w:r>
    </w:p>
    <w:p w:rsidR="00381E04" w:rsidRPr="00381E04" w:rsidRDefault="00381E04" w:rsidP="00381E04">
      <w:pPr>
        <w:pStyle w:val="a9"/>
        <w:jc w:val="both"/>
        <w:rPr>
          <w:color w:val="000000"/>
          <w:sz w:val="24"/>
          <w:szCs w:val="24"/>
        </w:rPr>
      </w:pPr>
      <w:r w:rsidRPr="00381E04">
        <w:rPr>
          <w:color w:val="000000"/>
          <w:sz w:val="24"/>
          <w:szCs w:val="24"/>
        </w:rPr>
        <w:t xml:space="preserve">В МБОУ «Теряевская школа»  сформированы и действуют </w:t>
      </w:r>
      <w:r w:rsidRPr="00381E04">
        <w:rPr>
          <w:rStyle w:val="aa"/>
          <w:color w:val="000000"/>
          <w:sz w:val="24"/>
          <w:szCs w:val="24"/>
        </w:rPr>
        <w:t>органы коллегиального управления</w:t>
      </w:r>
      <w:r w:rsidRPr="00381E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Учреждением</w:t>
      </w:r>
      <w:r w:rsidRPr="00381E04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управляющий</w:t>
      </w:r>
      <w:r w:rsidRPr="00381E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совет</w:t>
      </w:r>
      <w:r w:rsidRPr="00381E04">
        <w:rPr>
          <w:color w:val="000000"/>
          <w:sz w:val="24"/>
          <w:szCs w:val="24"/>
        </w:rPr>
        <w:t>, педагогический совет, общее собрание работников.</w:t>
      </w:r>
    </w:p>
    <w:p w:rsidR="00381E04" w:rsidRPr="00381E04" w:rsidRDefault="00381E04" w:rsidP="00381E04">
      <w:pPr>
        <w:pStyle w:val="a9"/>
        <w:jc w:val="both"/>
        <w:rPr>
          <w:color w:val="000000"/>
          <w:sz w:val="24"/>
          <w:szCs w:val="24"/>
        </w:rPr>
      </w:pPr>
      <w:r w:rsidRPr="00381E04">
        <w:rPr>
          <w:color w:val="000000"/>
          <w:sz w:val="24"/>
          <w:szCs w:val="24"/>
        </w:rPr>
        <w:t>На уровне директора и органов коллегиального управления МБОУ «Теряевская школа»  обеспечивается единство системы управления в целом, определяется стратегическое направление развития школы.</w:t>
      </w:r>
    </w:p>
    <w:p w:rsidR="00381E04" w:rsidRDefault="00381E04" w:rsidP="00381E04"/>
    <w:p w:rsidR="00E868DD" w:rsidRDefault="00E868DD" w:rsidP="00381E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2.65pt;margin-top:.5pt;width:186.25pt;height:32.1pt;z-index:251663360;mso-width-percent:400;mso-width-percent:400;mso-width-relative:margin;mso-height-relative:margin">
            <v:textbox>
              <w:txbxContent>
                <w:p w:rsidR="00E868DD" w:rsidRPr="00E868DD" w:rsidRDefault="00E868DD" w:rsidP="00E868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E868DD" w:rsidRDefault="00E868DD"/>
              </w:txbxContent>
            </v:textbox>
          </v:shape>
        </w:pict>
      </w:r>
    </w:p>
    <w:p w:rsidR="00381E04" w:rsidRPr="00381E04" w:rsidRDefault="008D5E35" w:rsidP="00381E0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29.15pt;margin-top:8.6pt;width:7.4pt;height:130.1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28.25pt;margin-top:8.6pt;width:0;height:49.9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84.9pt;margin-top:7.6pt;width:58.15pt;height:46.1pt;flip:x;z-index:251671552" o:connectortype="straight">
            <v:stroke endarrow="block"/>
          </v:shape>
        </w:pict>
      </w:r>
      <w:r w:rsidR="00E868DD">
        <w:rPr>
          <w:noProof/>
          <w:lang w:eastAsia="ru-RU"/>
        </w:rPr>
        <w:pict>
          <v:shape id="_x0000_s1030" type="#_x0000_t32" style="position:absolute;margin-left:329.15pt;margin-top:7.6pt;width:59.7pt;height:33.05pt;z-index:251664384" o:connectortype="straight">
            <v:stroke endarrow="block"/>
          </v:shape>
        </w:pict>
      </w:r>
    </w:p>
    <w:p w:rsidR="00E868DD" w:rsidRDefault="00E868DD" w:rsidP="00E868DD"/>
    <w:p w:rsidR="00381E04" w:rsidRPr="00381E04" w:rsidRDefault="00E868DD" w:rsidP="00381E04">
      <w:r>
        <w:rPr>
          <w:noProof/>
          <w:lang w:eastAsia="ru-RU"/>
        </w:rPr>
        <w:pict>
          <v:shape id="_x0000_s1034" type="#_x0000_t202" style="position:absolute;margin-left:7.05pt;margin-top:7.15pt;width:114.8pt;height:50.2pt;z-index:251670528">
            <v:textbox>
              <w:txbxContent>
                <w:p w:rsidR="00E868DD" w:rsidRPr="00E868DD" w:rsidRDefault="00E868DD" w:rsidP="00E868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УПРАЛЯЮЩИЙ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45.15pt;margin-top:6.65pt;width:150.3pt;height:33.4pt;z-index:251666432;mso-height-percent:200;mso-height-percent:200;mso-width-relative:margin;mso-height-relative:margin">
            <v:textbox style="mso-fit-shape-to-text:t">
              <w:txbxContent>
                <w:p w:rsidR="00E868DD" w:rsidRPr="00E868DD" w:rsidRDefault="00E868DD" w:rsidP="00E868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59.9pt;margin-top:7.15pt;width:163.75pt;height:33.4pt;z-index:251669504;mso-height-percent:200;mso-height-percent:200;mso-width-relative:margin;mso-height-relative:margin">
            <v:textbox style="mso-fit-shape-to-text:t">
              <w:txbxContent>
                <w:p w:rsidR="00E868DD" w:rsidRPr="00E868DD" w:rsidRDefault="00E868DD" w:rsidP="00E868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</w:t>
                  </w:r>
                </w:p>
              </w:txbxContent>
            </v:textbox>
          </v:shape>
        </w:pict>
      </w:r>
    </w:p>
    <w:p w:rsidR="00381E04" w:rsidRDefault="008D5E35" w:rsidP="00381E04">
      <w:r>
        <w:rPr>
          <w:noProof/>
          <w:lang w:eastAsia="ru-RU"/>
        </w:rPr>
        <w:pict>
          <v:shape id="_x0000_s1042" type="#_x0000_t32" style="position:absolute;margin-left:404.65pt;margin-top:15.5pt;width:9.75pt;height:46.9pt;flip:x;z-index:251675648" o:connectortype="straight">
            <v:stroke endarrow="block"/>
          </v:shape>
        </w:pict>
      </w:r>
    </w:p>
    <w:p w:rsidR="00E868DD" w:rsidRDefault="00495B3B" w:rsidP="00381E04">
      <w:pPr>
        <w:tabs>
          <w:tab w:val="left" w:pos="986"/>
        </w:tabs>
      </w:pPr>
      <w:r>
        <w:rPr>
          <w:noProof/>
          <w:lang w:eastAsia="ru-RU"/>
        </w:rPr>
        <w:pict>
          <v:shape id="_x0000_s1050" type="#_x0000_t32" style="position:absolute;margin-left:103.05pt;margin-top:6.5pt;width:5.2pt;height:115.4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121.85pt;margin-top:6.5pt;width:54.5pt;height:61.5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202.3pt;margin-top:9.75pt;width:1.95pt;height:58.3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180.25pt;margin-top:6.5pt;width:2.6pt;height:3.25pt;flip:y;z-index:251680768" o:connectortype="straight">
            <v:stroke endarrow="block"/>
          </v:shape>
        </w:pict>
      </w:r>
      <w:r w:rsidR="008D5E35">
        <w:rPr>
          <w:noProof/>
          <w:lang w:eastAsia="ru-RU"/>
        </w:rPr>
        <w:pict>
          <v:shape id="_x0000_s1046" type="#_x0000_t32" style="position:absolute;margin-left:52.45pt;margin-top:9.75pt;width:.05pt;height:58.3pt;z-index:251679744" o:connectortype="straight">
            <v:stroke endarrow="block"/>
          </v:shape>
        </w:pict>
      </w:r>
      <w:r w:rsidR="00381E04">
        <w:tab/>
      </w:r>
    </w:p>
    <w:p w:rsidR="00E868DD" w:rsidRDefault="008D5E35" w:rsidP="00381E04">
      <w:pPr>
        <w:tabs>
          <w:tab w:val="left" w:pos="986"/>
        </w:tabs>
      </w:pPr>
      <w:r>
        <w:rPr>
          <w:noProof/>
          <w:lang w:eastAsia="ru-RU"/>
        </w:rPr>
        <w:pict>
          <v:shape id="_x0000_s1039" type="#_x0000_t202" style="position:absolute;margin-left:265.85pt;margin-top:11.5pt;width:138.8pt;height:31.1pt;z-index:251673600">
            <v:textbox>
              <w:txbxContent>
                <w:p w:rsidR="008D5E35" w:rsidRPr="008D5E35" w:rsidRDefault="008D5E35" w:rsidP="008D5E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</w:t>
                  </w:r>
                </w:p>
              </w:txbxContent>
            </v:textbox>
          </v:shape>
        </w:pict>
      </w:r>
    </w:p>
    <w:p w:rsidR="00E868DD" w:rsidRDefault="00495B3B" w:rsidP="00381E04">
      <w:pPr>
        <w:tabs>
          <w:tab w:val="left" w:pos="986"/>
        </w:tabs>
      </w:pPr>
      <w:r>
        <w:rPr>
          <w:noProof/>
          <w:lang w:eastAsia="ru-RU"/>
        </w:rPr>
        <w:pict>
          <v:shape id="_x0000_s1051" type="#_x0000_t32" style="position:absolute;margin-left:252.9pt;margin-top:17.15pt;width:12.95pt;height:20.1pt;flip:x;z-index:251684864" o:connectortype="straight">
            <v:stroke endarrow="block"/>
          </v:shape>
        </w:pict>
      </w:r>
      <w:r w:rsidR="008D5E35">
        <w:rPr>
          <w:noProof/>
          <w:lang w:eastAsia="ru-RU"/>
        </w:rPr>
        <w:pict>
          <v:shape id="_x0000_s1044" type="#_x0000_t202" style="position:absolute;margin-left:121.85pt;margin-top:17.15pt;width:131.05pt;height:27.25pt;z-index:251677696">
            <v:textbox>
              <w:txbxContent>
                <w:p w:rsidR="008D5E35" w:rsidRPr="008D5E35" w:rsidRDefault="008D5E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ПЕДРАБОТНИКИ</w:t>
                  </w:r>
                </w:p>
              </w:txbxContent>
            </v:textbox>
          </v:shape>
        </w:pict>
      </w:r>
      <w:r w:rsidR="008D5E35">
        <w:rPr>
          <w:noProof/>
          <w:lang w:eastAsia="ru-RU"/>
        </w:rPr>
        <w:pict>
          <v:shape id="_x0000_s1043" type="#_x0000_t202" style="position:absolute;margin-left:.55pt;margin-top:17.15pt;width:90.15pt;height:31.15pt;z-index:251676672">
            <v:textbox>
              <w:txbxContent>
                <w:p w:rsidR="008D5E35" w:rsidRPr="008D5E35" w:rsidRDefault="008D5E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shape>
        </w:pict>
      </w:r>
    </w:p>
    <w:p w:rsidR="00E868DD" w:rsidRDefault="00495B3B" w:rsidP="00381E04">
      <w:pPr>
        <w:tabs>
          <w:tab w:val="left" w:pos="986"/>
        </w:tabs>
      </w:pPr>
      <w:r>
        <w:rPr>
          <w:noProof/>
          <w:lang w:eastAsia="ru-RU"/>
        </w:rPr>
        <w:pict>
          <v:shape id="_x0000_s1054" type="#_x0000_t32" style="position:absolute;margin-left:90.7pt;margin-top:6pt;width:31.15pt;height:1.95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78.4pt;margin-top:22.85pt;width:.65pt;height:22.7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166.65pt;margin-top:18.95pt;width:1.25pt;height:26.6pt;flip:x y;z-index:251685888" o:connectortype="straight">
            <v:stroke endarrow="block"/>
          </v:shape>
        </w:pict>
      </w:r>
    </w:p>
    <w:p w:rsidR="008D5E35" w:rsidRDefault="00495B3B" w:rsidP="00381E04">
      <w:pPr>
        <w:tabs>
          <w:tab w:val="left" w:pos="986"/>
        </w:tabs>
      </w:pPr>
      <w:r>
        <w:rPr>
          <w:noProof/>
          <w:lang w:eastAsia="ru-RU"/>
        </w:rPr>
        <w:pict>
          <v:shape id="_x0000_s1045" type="#_x0000_t202" style="position:absolute;margin-left:50.55pt;margin-top:20.1pt;width:132.3pt;height:27.2pt;z-index:251678720">
            <v:textbox>
              <w:txbxContent>
                <w:p w:rsidR="008D5E35" w:rsidRPr="008D5E35" w:rsidRDefault="008D5E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</w:p>
              </w:txbxContent>
            </v:textbox>
          </v:shape>
        </w:pict>
      </w:r>
    </w:p>
    <w:p w:rsidR="008D5E35" w:rsidRDefault="008D5E35" w:rsidP="00381E04">
      <w:pPr>
        <w:tabs>
          <w:tab w:val="left" w:pos="986"/>
        </w:tabs>
      </w:pPr>
    </w:p>
    <w:p w:rsidR="00495B3B" w:rsidRPr="00495B3B" w:rsidRDefault="00495B3B" w:rsidP="00495B3B">
      <w:pPr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совместно с органами коллегиального управления </w:t>
      </w:r>
      <w:r w:rsidRPr="00381E04">
        <w:rPr>
          <w:rFonts w:ascii="Times New Roman" w:hAnsi="Times New Roman" w:cs="Times New Roman"/>
          <w:color w:val="000000"/>
          <w:sz w:val="24"/>
          <w:szCs w:val="24"/>
        </w:rPr>
        <w:t xml:space="preserve">МБОУ «Теряевская школа»  </w:t>
      </w: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стратегию и основные направления развития школы, объединяет усилия всех участников образовательных отношений на повышение эффективности образовательной деятельности, развитие и совершенствование образовательного процесса, повышения профессионального мастерства и творческого роста педагогических работников школы, укрепления и развития материально-технической базы школы, создание оптимальных условий для осуществления образовательной деятельности.</w:t>
      </w:r>
    </w:p>
    <w:p w:rsidR="00495B3B" w:rsidRPr="00495B3B" w:rsidRDefault="00495B3B" w:rsidP="00495B3B">
      <w:pPr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Управляющий совет </w:t>
      </w:r>
      <w:r w:rsidRPr="0049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принцип государственно-общественного характера управления образованием и представляет интересы всех участников образовательных отношений, в его состав могут быть приглашены и включены представители органа местного самоуправления, представители социальных партнеров, учреждений, предприятий, организаций, граждане, чья профессиональная деятельность, знания, возможности могут содействовать функционированию и развитию школы (кооптированные члены), а также представители других органов школы. </w:t>
      </w:r>
    </w:p>
    <w:p w:rsidR="00495B3B" w:rsidRPr="00495B3B" w:rsidRDefault="00495B3B" w:rsidP="00495B3B">
      <w:pPr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Общее собрание работников </w:t>
      </w: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постоянно действующим органом коллегиального управления, формируется из числа всех работников учреждения и действует неопределенный срок.</w:t>
      </w:r>
    </w:p>
    <w:p w:rsidR="00495B3B" w:rsidRPr="00495B3B" w:rsidRDefault="00495B3B" w:rsidP="00495B3B">
      <w:pPr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Педагогический совет </w:t>
      </w: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постоянно действующим органом коллегиального управления, осуществляет информационно-аналитическую работу, определяет педагогические задачи, основные направления образовательной деятельности и методической работы школы, пути повышения качества образовательного процесса и обеспечения его соответствия федеральным государственным стандартам.</w:t>
      </w:r>
    </w:p>
    <w:p w:rsidR="00495B3B" w:rsidRPr="00495B3B" w:rsidRDefault="00495B3B" w:rsidP="00495B3B">
      <w:pPr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тактического и оперативного управления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49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</w:t>
      </w:r>
      <w:r w:rsidR="001A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звеном опосредованного руководства директора образовательной системой школы.</w:t>
      </w:r>
    </w:p>
    <w:p w:rsidR="00495B3B" w:rsidRPr="00495B3B" w:rsidRDefault="00495B3B" w:rsidP="00495B3B">
      <w:pPr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учёта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учреждении:</w:t>
      </w:r>
    </w:p>
    <w:p w:rsidR="00495B3B" w:rsidRPr="00495B3B" w:rsidRDefault="00495B3B" w:rsidP="00495B3B">
      <w:pPr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создаются </w:t>
      </w:r>
      <w:r w:rsidRPr="0049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совет родителей </w:t>
      </w: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9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совет обучающихся </w:t>
      </w:r>
    </w:p>
    <w:p w:rsidR="008D5E35" w:rsidRDefault="00495B3B" w:rsidP="00495B3B">
      <w:pPr>
        <w:tabs>
          <w:tab w:val="left" w:pos="986"/>
        </w:tabs>
      </w:pPr>
      <w:r w:rsidRPr="0049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действует </w:t>
      </w:r>
      <w:r w:rsidRPr="00495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Проф</w:t>
      </w:r>
      <w:r w:rsidR="001A1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группа</w:t>
      </w:r>
      <w:r w:rsidRPr="00495B3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sectPr w:rsidR="008D5E35" w:rsidSect="004937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9B" w:rsidRDefault="003B4D9B" w:rsidP="00F555D4">
      <w:pPr>
        <w:spacing w:after="0" w:line="240" w:lineRule="auto"/>
      </w:pPr>
      <w:r>
        <w:separator/>
      </w:r>
    </w:p>
  </w:endnote>
  <w:endnote w:type="continuationSeparator" w:id="0">
    <w:p w:rsidR="003B4D9B" w:rsidRDefault="003B4D9B" w:rsidP="00F5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9B" w:rsidRDefault="003B4D9B" w:rsidP="00F555D4">
      <w:pPr>
        <w:spacing w:after="0" w:line="240" w:lineRule="auto"/>
      </w:pPr>
      <w:r>
        <w:separator/>
      </w:r>
    </w:p>
  </w:footnote>
  <w:footnote w:type="continuationSeparator" w:id="0">
    <w:p w:rsidR="003B4D9B" w:rsidRDefault="003B4D9B" w:rsidP="00F5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4" w:rsidRDefault="00F555D4">
    <w:pPr>
      <w:pStyle w:val="a5"/>
    </w:pPr>
  </w:p>
  <w:p w:rsidR="00F555D4" w:rsidRDefault="00F555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5D4"/>
    <w:rsid w:val="001A17AB"/>
    <w:rsid w:val="00381E04"/>
    <w:rsid w:val="003B4D9B"/>
    <w:rsid w:val="004937CE"/>
    <w:rsid w:val="00494AAF"/>
    <w:rsid w:val="00495B3B"/>
    <w:rsid w:val="00585CC9"/>
    <w:rsid w:val="008D5E35"/>
    <w:rsid w:val="00E868DD"/>
    <w:rsid w:val="00F5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2"/>
        <o:r id="V:Rule6" type="connector" idref="#_x0000_s1036"/>
        <o:r id="V:Rule14" type="connector" idref="#_x0000_s1041"/>
        <o:r id="V:Rule16" type="connector" idref="#_x0000_s1042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1"/>
        <o:r id="V:Rule30" type="connector" idref="#_x0000_s1052"/>
        <o:r id="V:Rule32" type="connector" idref="#_x0000_s1053"/>
        <o:r id="V:Rule3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5D4"/>
  </w:style>
  <w:style w:type="paragraph" w:styleId="a7">
    <w:name w:val="footer"/>
    <w:basedOn w:val="a"/>
    <w:link w:val="a8"/>
    <w:uiPriority w:val="99"/>
    <w:semiHidden/>
    <w:unhideWhenUsed/>
    <w:rsid w:val="00F5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55D4"/>
  </w:style>
  <w:style w:type="paragraph" w:styleId="a9">
    <w:name w:val="Normal (Web)"/>
    <w:basedOn w:val="a"/>
    <w:uiPriority w:val="99"/>
    <w:unhideWhenUsed/>
    <w:rsid w:val="00381E04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381E04"/>
    <w:rPr>
      <w:b/>
      <w:bCs/>
    </w:rPr>
  </w:style>
  <w:style w:type="character" w:styleId="ab">
    <w:name w:val="Emphasis"/>
    <w:basedOn w:val="a0"/>
    <w:uiPriority w:val="20"/>
    <w:qFormat/>
    <w:rsid w:val="00495B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2016-02-14T16:12:00Z</dcterms:created>
  <dcterms:modified xsi:type="dcterms:W3CDTF">2016-02-14T17:17:00Z</dcterms:modified>
</cp:coreProperties>
</file>